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Scénario tutoral à distance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CP2 page 21 et CP9 pages 35-36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Cadre tutoral</w:t>
      </w:r>
    </w:p>
    <w:p>
      <w:r>
        <w:rPr>
          <w:i/>
        </w:rPr>
        <w:t>Définissez les besoins et les règles d'intervention.</w:t>
      </w:r>
    </w:p>
    <w:p>
      <w:r>
        <w:rPr>
          <w:b/>
        </w:rPr>
        <w:t xml:space="preserve">Organisation de la formation à distance : </w:t>
      </w:r>
      <w:r>
        <w:t>À compléter</w:t>
      </w:r>
    </w:p>
    <w:p>
      <w:r>
        <w:rPr>
          <w:b/>
        </w:rPr>
        <w:t xml:space="preserve">Besoins cognitifs, socio-affectifs, motivationnels et métacognitifs : </w:t>
      </w:r>
      <w:r>
        <w:t>À compléter</w:t>
      </w:r>
    </w:p>
    <w:p>
      <w:r>
        <w:rPr>
          <w:b/>
        </w:rPr>
        <w:t xml:space="preserve">Environnement, outils synchrones et asynchrones : </w:t>
      </w:r>
      <w:r>
        <w:t>À compléter</w:t>
      </w:r>
    </w:p>
    <w:p>
      <w:r>
        <w:rPr>
          <w:b/>
        </w:rPr>
        <w:t xml:space="preserve">Disponibilités, délais de réponse et droit à la déconnexion : </w:t>
      </w:r>
      <w:r>
        <w:t>À compléter</w:t>
      </w:r>
    </w:p>
    <w:p>
      <w:pPr>
        <w:pStyle w:val="Heading1"/>
      </w:pPr>
      <w:r>
        <w:t>Interventions</w:t>
      </w:r>
    </w:p>
    <w:p>
      <w:r>
        <w:rPr>
          <w:i/>
        </w:rPr>
        <w:t>Planifiez les actions proactives et réactives.</w:t>
      </w:r>
    </w:p>
    <w:p>
      <w:pPr>
        <w:pStyle w:val="Heading2"/>
      </w:pPr>
      <w:r>
        <w:t>Interventions tutorales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1457"/>
          </w:tcPr>
          <w:p>
            <w:r>
              <w:t>Moment / déclencheur</w:t>
            </w:r>
          </w:p>
        </w:tc>
        <w:tc>
          <w:tcPr>
            <w:tcW w:type="dxa" w:w="1457"/>
          </w:tcPr>
          <w:p>
            <w:r>
              <w:t>Type</w:t>
            </w:r>
          </w:p>
        </w:tc>
        <w:tc>
          <w:tcPr>
            <w:tcW w:type="dxa" w:w="1457"/>
          </w:tcPr>
          <w:p>
            <w:r>
              <w:t>Besoin tutoral</w:t>
            </w:r>
          </w:p>
        </w:tc>
        <w:tc>
          <w:tcPr>
            <w:tcW w:type="dxa" w:w="1457"/>
          </w:tcPr>
          <w:p>
            <w:r>
              <w:t>Action du tuteur</w:t>
            </w:r>
          </w:p>
        </w:tc>
        <w:tc>
          <w:tcPr>
            <w:tcW w:type="dxa" w:w="1457"/>
          </w:tcPr>
          <w:p>
            <w:r>
              <w:t>Canal / outil</w:t>
            </w:r>
          </w:p>
        </w:tc>
        <w:tc>
          <w:tcPr>
            <w:tcW w:type="dxa" w:w="1457"/>
          </w:tcPr>
          <w:p>
            <w:r>
              <w:t>Fréquence / délai</w:t>
            </w:r>
          </w:p>
        </w:tc>
        <w:tc>
          <w:tcPr>
            <w:tcW w:type="dxa" w:w="1457"/>
          </w:tcPr>
          <w:p>
            <w:r>
              <w:t>Trace attendue</w:t>
            </w:r>
          </w:p>
        </w:tc>
      </w:tr>
      <w:tr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  <w:tr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  <w:tr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Animation de la communauté</w:t>
      </w:r>
    </w:p>
    <w:p>
      <w:r>
        <w:rPr>
          <w:i/>
        </w:rPr>
        <w:t>Prévoyez la dynamique collective et les alertes.</w:t>
      </w:r>
    </w:p>
    <w:p>
      <w:r>
        <w:rPr>
          <w:b/>
        </w:rPr>
        <w:t xml:space="preserve">Animation et modération des échanges : </w:t>
      </w:r>
      <w:r>
        <w:t>À compléter</w:t>
      </w:r>
    </w:p>
    <w:p>
      <w:r>
        <w:rPr>
          <w:b/>
        </w:rPr>
        <w:t xml:space="preserve">Signes de décrochage à surveiller : </w:t>
      </w:r>
      <w:r>
        <w:t>À compléter</w:t>
      </w:r>
    </w:p>
    <w:p>
      <w:r>
        <w:rPr>
          <w:b/>
        </w:rPr>
        <w:t xml:space="preserve">Diagnostic technique de premier niveau et orientation : </w:t>
      </w:r>
      <w:r>
        <w:t>À compléter</w:t>
      </w:r>
    </w:p>
    <w:p>
      <w:r>
        <w:rPr>
          <w:b/>
        </w:rPr>
        <w:t xml:space="preserve">Scénarios alternatifs : </w:t>
      </w:r>
      <w:r>
        <w:t>À compléter</w:t>
      </w:r>
    </w:p>
    <w:p>
      <w:pPr>
        <w:pStyle w:val="Heading1"/>
      </w:pPr>
      <w:r>
        <w:t>Repères REAC</w:t>
      </w:r>
    </w:p>
    <w:p>
      <w:r>
        <w:t>Planifier les interventions tutorales proactives et réactives selon les besoins, les temps et les outils de la formation à distance.</w:t>
      </w:r>
    </w:p>
    <w:p>
      <w:pPr>
        <w:pStyle w:val="ListBullet"/>
      </w:pPr>
      <w:r>
        <w:t>Les interventions sont adaptées aux besoins tutoraux.</w:t>
      </w:r>
    </w:p>
    <w:p>
      <w:pPr>
        <w:pStyle w:val="ListBullet"/>
      </w:pPr>
      <w:r>
        <w:t>Le scénario et les moyens sont respectés ou les modifications sont motivées.</w:t>
      </w:r>
    </w:p>
    <w:p>
      <w:pPr>
        <w:pStyle w:val="ListBullet"/>
      </w:pPr>
      <w:r>
        <w:t>Les interventions sont tracées.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