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Plan d'accompagnement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CP1 pages 19-20 et CP7 pages 31-32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Plan d'accompagnement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Besoins et principes</w:t>
      </w:r>
    </w:p>
    <w:p>
      <w:r>
        <w:rPr>
          <w:i/>
        </w:rPr>
        <w:t>Définissez le cadre de l'accompagnement.</w:t>
      </w:r>
    </w:p>
    <w:p>
      <w:r>
        <w:rPr>
          <w:b/>
        </w:rPr>
        <w:t xml:space="preserve">Besoins d'accompagnement identifiés : </w:t>
      </w:r>
      <w:r>
        <w:t>À compléter</w:t>
      </w:r>
    </w:p>
    <w:p>
      <w:r>
        <w:rPr>
          <w:b/>
        </w:rPr>
        <w:t xml:space="preserve">Objectifs de l'accompagnement : </w:t>
      </w:r>
      <w:r>
        <w:t>À compléter</w:t>
      </w:r>
    </w:p>
    <w:p>
      <w:r>
        <w:rPr>
          <w:b/>
        </w:rPr>
        <w:t xml:space="preserve">Posture, confidentialité et limites du champ d'intervention : </w:t>
      </w:r>
      <w:r>
        <w:t>À compléter</w:t>
      </w:r>
    </w:p>
    <w:p>
      <w:pPr>
        <w:pStyle w:val="Heading1"/>
      </w:pPr>
      <w:r>
        <w:t>Planification</w:t>
      </w:r>
    </w:p>
    <w:p>
      <w:r>
        <w:rPr>
          <w:i/>
        </w:rPr>
        <w:t>Planifiez chaque situation d'accompagnement.</w:t>
      </w:r>
    </w:p>
    <w:p>
      <w:pPr>
        <w:pStyle w:val="Heading2"/>
      </w:pPr>
      <w:r>
        <w:t>Situations d'accompagnement</w:t>
      </w:r>
    </w:p>
    <w:p>
      <w:r>
        <w:t>Aucune donnée renseignée.</w:t>
      </w:r>
    </w:p>
    <w:p>
      <w:pPr>
        <w:pStyle w:val="Heading1"/>
      </w:pPr>
      <w:r>
        <w:t>Coordination</w:t>
      </w:r>
    </w:p>
    <w:p>
      <w:r>
        <w:rPr>
          <w:i/>
        </w:rPr>
        <w:t>Prévoyez le suivi et l'orientation.</w:t>
      </w:r>
    </w:p>
    <w:p>
      <w:r>
        <w:rPr>
          <w:b/>
        </w:rPr>
        <w:t xml:space="preserve">Acteurs internes et externes mobilisables : </w:t>
      </w:r>
      <w:r>
        <w:t>À compléter</w:t>
      </w:r>
    </w:p>
    <w:p>
      <w:r>
        <w:rPr>
          <w:b/>
        </w:rPr>
        <w:t xml:space="preserve">Procédure d'alerte ou d'orientation : </w:t>
      </w:r>
      <w:r>
        <w:t>À compléter</w:t>
      </w:r>
    </w:p>
    <w:p>
      <w:r>
        <w:rPr>
          <w:b/>
        </w:rPr>
        <w:t xml:space="preserve">Modalités de révision du plan : </w:t>
      </w:r>
      <w:r>
        <w:t>À compléter</w:t>
      </w:r>
    </w:p>
    <w:p>
      <w:pPr>
        <w:pStyle w:val="Heading1"/>
      </w:pPr>
      <w:r>
        <w:t>Repères REAC</w:t>
      </w:r>
    </w:p>
    <w:p>
      <w:r>
        <w:t>Planifier les étapes, modalités, durées et acteurs de l'accompagnement individuel et collectif.</w:t>
      </w:r>
    </w:p>
    <w:p>
      <w:pPr>
        <w:pStyle w:val="ListBullet"/>
      </w:pPr>
      <w:r>
        <w:t>Les étapes de l'accompagnement, modalités et durées sont décrites.</w:t>
      </w:r>
    </w:p>
    <w:p>
      <w:pPr>
        <w:pStyle w:val="ListBullet"/>
      </w:pPr>
      <w:r>
        <w:t>Les besoins individuels et collectifs sont pris en compte.</w:t>
      </w:r>
    </w:p>
    <w:p>
      <w:pPr>
        <w:pStyle w:val="ListBullet"/>
      </w:pPr>
      <w:r>
        <w:t>Les outils de suivi permettent la traçabilité du parcours.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